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365" w:rsidRPr="00617F91" w:rsidRDefault="00161365" w:rsidP="00161365">
      <w:pPr>
        <w:jc w:val="center"/>
        <w:rPr>
          <w:b/>
          <w:sz w:val="26"/>
          <w:szCs w:val="26"/>
        </w:rPr>
      </w:pPr>
      <w:r w:rsidRPr="00617F91">
        <w:rPr>
          <w:b/>
          <w:sz w:val="26"/>
          <w:szCs w:val="26"/>
        </w:rPr>
        <w:t>Пояснительная записка</w:t>
      </w:r>
    </w:p>
    <w:p w:rsidR="00161365" w:rsidRPr="00617F91" w:rsidRDefault="00161365" w:rsidP="00161365">
      <w:pPr>
        <w:tabs>
          <w:tab w:val="left" w:pos="709"/>
        </w:tabs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617F91">
        <w:rPr>
          <w:b/>
          <w:sz w:val="26"/>
          <w:szCs w:val="26"/>
        </w:rPr>
        <w:t xml:space="preserve">к проекту решения </w:t>
      </w:r>
      <w:r w:rsidRPr="00617F91">
        <w:rPr>
          <w:sz w:val="26"/>
          <w:szCs w:val="26"/>
        </w:rPr>
        <w:t>«</w:t>
      </w:r>
      <w:r w:rsidRPr="00617F91">
        <w:rPr>
          <w:rFonts w:eastAsia="Calibri"/>
          <w:b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общеобразо</w:t>
      </w:r>
      <w:r w:rsidR="00617F91" w:rsidRPr="00617F91">
        <w:rPr>
          <w:rFonts w:eastAsia="Calibri"/>
          <w:b/>
          <w:sz w:val="26"/>
          <w:szCs w:val="26"/>
          <w:lang w:eastAsia="en-US"/>
        </w:rPr>
        <w:t>вательного учреждения «Наводовская</w:t>
      </w:r>
      <w:r w:rsidRPr="00617F91">
        <w:rPr>
          <w:rFonts w:eastAsia="Calibri"/>
          <w:b/>
          <w:sz w:val="26"/>
          <w:szCs w:val="26"/>
          <w:lang w:eastAsia="en-US"/>
        </w:rPr>
        <w:t xml:space="preserve"> основная школа» путем присоединения к муниципальному бюджетному общеобразова</w:t>
      </w:r>
      <w:r w:rsidR="00617F91" w:rsidRPr="00617F91">
        <w:rPr>
          <w:rFonts w:eastAsia="Calibri"/>
          <w:b/>
          <w:sz w:val="26"/>
          <w:szCs w:val="26"/>
          <w:lang w:eastAsia="en-US"/>
        </w:rPr>
        <w:t>тельному учреждению «Шенкурская</w:t>
      </w:r>
      <w:r w:rsidRPr="00617F91">
        <w:rPr>
          <w:rFonts w:eastAsia="Calibri"/>
          <w:b/>
          <w:sz w:val="26"/>
          <w:szCs w:val="26"/>
          <w:lang w:eastAsia="en-US"/>
        </w:rPr>
        <w:t xml:space="preserve"> средняя школа».</w:t>
      </w:r>
    </w:p>
    <w:p w:rsidR="00161365" w:rsidRPr="00617F91" w:rsidRDefault="00161365" w:rsidP="00702B0B">
      <w:pPr>
        <w:ind w:firstLine="709"/>
        <w:jc w:val="both"/>
        <w:rPr>
          <w:sz w:val="26"/>
          <w:szCs w:val="26"/>
        </w:rPr>
      </w:pPr>
    </w:p>
    <w:p w:rsidR="00620EAA" w:rsidRPr="00617F91" w:rsidRDefault="007E6D5F" w:rsidP="00694B98">
      <w:pPr>
        <w:ind w:firstLine="708"/>
        <w:jc w:val="both"/>
        <w:rPr>
          <w:sz w:val="26"/>
          <w:szCs w:val="26"/>
        </w:rPr>
      </w:pPr>
      <w:r w:rsidRPr="00617F91">
        <w:rPr>
          <w:sz w:val="26"/>
          <w:szCs w:val="26"/>
        </w:rPr>
        <w:t xml:space="preserve">Основной целью реорганизации </w:t>
      </w:r>
      <w:r w:rsidR="00702B0B" w:rsidRPr="00617F91">
        <w:rPr>
          <w:rFonts w:eastAsia="Calibri"/>
          <w:sz w:val="26"/>
          <w:szCs w:val="26"/>
        </w:rPr>
        <w:t>муниципального бюджетного общеобразо</w:t>
      </w:r>
      <w:r w:rsidR="00617F91" w:rsidRPr="00617F91">
        <w:rPr>
          <w:rFonts w:eastAsia="Calibri"/>
          <w:sz w:val="26"/>
          <w:szCs w:val="26"/>
        </w:rPr>
        <w:t>вательного учреждения «Наводовская</w:t>
      </w:r>
      <w:r w:rsidR="00702B0B" w:rsidRPr="00617F91">
        <w:rPr>
          <w:rFonts w:eastAsia="Calibri"/>
          <w:sz w:val="26"/>
          <w:szCs w:val="26"/>
        </w:rPr>
        <w:t xml:space="preserve"> основная школа» путем присоединения к муниципальному бюджетному общеобр</w:t>
      </w:r>
      <w:r w:rsidR="00617F91" w:rsidRPr="00617F91">
        <w:rPr>
          <w:rFonts w:eastAsia="Calibri"/>
          <w:sz w:val="26"/>
          <w:szCs w:val="26"/>
        </w:rPr>
        <w:t>азовательному учреждению «Шенку</w:t>
      </w:r>
      <w:r w:rsidR="00702B0B" w:rsidRPr="00617F91">
        <w:rPr>
          <w:rFonts w:eastAsia="Calibri"/>
          <w:sz w:val="26"/>
          <w:szCs w:val="26"/>
        </w:rPr>
        <w:t xml:space="preserve">рская средняя школа»  </w:t>
      </w:r>
      <w:r w:rsidRPr="00617F91">
        <w:rPr>
          <w:sz w:val="26"/>
          <w:szCs w:val="26"/>
        </w:rPr>
        <w:t>является оптимизация расходов на содержание образовательных организаций Шенкурского муниципального округа Архангельской области, повышение эффективности использования интеллектуальных, кадровых и материальных ресурсов общеобразовательных организаций</w:t>
      </w:r>
      <w:r w:rsidR="00702B0B" w:rsidRPr="00617F91">
        <w:rPr>
          <w:sz w:val="26"/>
          <w:szCs w:val="26"/>
        </w:rPr>
        <w:t>,</w:t>
      </w:r>
      <w:r w:rsidR="00694B98" w:rsidRPr="00617F91">
        <w:rPr>
          <w:sz w:val="26"/>
          <w:szCs w:val="26"/>
        </w:rPr>
        <w:t xml:space="preserve"> продуктивное использование кадрового потенциала в действующих образовательных организациях, расширение возможнос</w:t>
      </w:r>
      <w:r w:rsidR="00D61CBC" w:rsidRPr="00617F91">
        <w:rPr>
          <w:sz w:val="26"/>
          <w:szCs w:val="26"/>
        </w:rPr>
        <w:t>тей технического оснащения школ.</w:t>
      </w:r>
      <w:r w:rsidR="00702B0B" w:rsidRPr="00617F91">
        <w:rPr>
          <w:sz w:val="26"/>
          <w:szCs w:val="26"/>
        </w:rPr>
        <w:t xml:space="preserve"> </w:t>
      </w:r>
      <w:r w:rsidR="00D61CBC" w:rsidRPr="00617F91">
        <w:rPr>
          <w:sz w:val="26"/>
          <w:szCs w:val="26"/>
        </w:rPr>
        <w:t>В</w:t>
      </w:r>
      <w:r w:rsidRPr="00617F91">
        <w:rPr>
          <w:sz w:val="26"/>
          <w:szCs w:val="26"/>
        </w:rPr>
        <w:t xml:space="preserve"> том числе </w:t>
      </w:r>
      <w:r w:rsidR="00694B98" w:rsidRPr="00617F91">
        <w:rPr>
          <w:sz w:val="26"/>
          <w:szCs w:val="26"/>
        </w:rPr>
        <w:t>с</w:t>
      </w:r>
      <w:r w:rsidR="00702B0B" w:rsidRPr="00617F91">
        <w:rPr>
          <w:sz w:val="26"/>
          <w:szCs w:val="26"/>
        </w:rPr>
        <w:t>о</w:t>
      </w:r>
      <w:r w:rsidR="00694B98" w:rsidRPr="00617F91">
        <w:rPr>
          <w:sz w:val="26"/>
          <w:szCs w:val="26"/>
        </w:rPr>
        <w:t xml:space="preserve">кращение числа юридических лиц </w:t>
      </w:r>
      <w:r w:rsidR="00702B0B" w:rsidRPr="00617F91">
        <w:rPr>
          <w:sz w:val="26"/>
          <w:szCs w:val="26"/>
        </w:rPr>
        <w:t>позволит уменьшить объем контрольных мероприятий</w:t>
      </w:r>
      <w:r w:rsidR="00617F91" w:rsidRPr="00617F91">
        <w:rPr>
          <w:sz w:val="26"/>
          <w:szCs w:val="26"/>
        </w:rPr>
        <w:t xml:space="preserve">. </w:t>
      </w:r>
      <w:r w:rsidR="00620EAA" w:rsidRPr="00617F91">
        <w:rPr>
          <w:sz w:val="26"/>
          <w:szCs w:val="26"/>
        </w:rPr>
        <w:t>Учитывая прогнозируемое уменьшение числа обучающихся и воспитанников в Шенкурском муниципальном округе Архангельской области, реорганизация представляется целесообразной мерой для поддержания устойчивости образовательной системы.</w:t>
      </w:r>
    </w:p>
    <w:p w:rsidR="00161365" w:rsidRPr="00617F91" w:rsidRDefault="00924B07" w:rsidP="00694B98">
      <w:pPr>
        <w:ind w:firstLine="708"/>
        <w:jc w:val="both"/>
        <w:rPr>
          <w:sz w:val="26"/>
          <w:szCs w:val="26"/>
        </w:rPr>
      </w:pPr>
      <w:r w:rsidRPr="00617F91">
        <w:rPr>
          <w:sz w:val="26"/>
          <w:szCs w:val="26"/>
        </w:rPr>
        <w:t>В соответствии с</w:t>
      </w:r>
      <w:r w:rsidR="00D61CBC" w:rsidRPr="00617F91">
        <w:rPr>
          <w:sz w:val="26"/>
          <w:szCs w:val="26"/>
        </w:rPr>
        <w:t xml:space="preserve">о статьей 46 </w:t>
      </w:r>
      <w:r w:rsidRPr="00617F91">
        <w:rPr>
          <w:sz w:val="26"/>
          <w:szCs w:val="26"/>
        </w:rPr>
        <w:t xml:space="preserve"> Феде</w:t>
      </w:r>
      <w:r w:rsidR="00D61CBC" w:rsidRPr="00617F91">
        <w:rPr>
          <w:sz w:val="26"/>
          <w:szCs w:val="26"/>
        </w:rPr>
        <w:t xml:space="preserve">рального закона от 20 марта 2025 года </w:t>
      </w:r>
      <w:r w:rsidR="00617F91" w:rsidRPr="00617F91">
        <w:rPr>
          <w:sz w:val="26"/>
          <w:szCs w:val="26"/>
        </w:rPr>
        <w:t xml:space="preserve">         </w:t>
      </w:r>
      <w:r w:rsidR="00D61CBC" w:rsidRPr="00617F91">
        <w:rPr>
          <w:sz w:val="26"/>
          <w:szCs w:val="26"/>
        </w:rPr>
        <w:t>№ 33</w:t>
      </w:r>
      <w:r w:rsidRPr="00617F91">
        <w:rPr>
          <w:sz w:val="26"/>
          <w:szCs w:val="26"/>
        </w:rPr>
        <w:t>-ФЗ «Об общих принципах организации местного самоуправления в</w:t>
      </w:r>
      <w:r w:rsidR="00617F91" w:rsidRPr="00617F91">
        <w:rPr>
          <w:sz w:val="26"/>
          <w:szCs w:val="26"/>
        </w:rPr>
        <w:t xml:space="preserve"> </w:t>
      </w:r>
      <w:r w:rsidR="00D61CBC" w:rsidRPr="00617F91">
        <w:rPr>
          <w:sz w:val="26"/>
          <w:szCs w:val="26"/>
        </w:rPr>
        <w:t>единой системе публичной власти</w:t>
      </w:r>
      <w:r w:rsidRPr="00617F91">
        <w:rPr>
          <w:sz w:val="26"/>
          <w:szCs w:val="26"/>
        </w:rPr>
        <w:t>» и статьей 20 Устава Шенкурского муниципального округа Архангельской области для учета мнения населения при принятии решений органами местного самоуправления и должностными лицами местного самоуправления должен проводиться опрос граждан.</w:t>
      </w:r>
    </w:p>
    <w:p w:rsidR="00694B98" w:rsidRPr="00617F91" w:rsidRDefault="00924B07" w:rsidP="00694B98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617F91">
        <w:rPr>
          <w:sz w:val="26"/>
          <w:szCs w:val="26"/>
        </w:rPr>
        <w:t>На</w:t>
      </w:r>
      <w:r w:rsidRPr="00617F91">
        <w:rPr>
          <w:spacing w:val="1"/>
          <w:sz w:val="26"/>
          <w:szCs w:val="26"/>
        </w:rPr>
        <w:t xml:space="preserve"> </w:t>
      </w:r>
      <w:r w:rsidRPr="00617F91">
        <w:rPr>
          <w:sz w:val="26"/>
          <w:szCs w:val="26"/>
        </w:rPr>
        <w:t>основании</w:t>
      </w:r>
      <w:r w:rsidRPr="00617F91">
        <w:rPr>
          <w:spacing w:val="1"/>
          <w:sz w:val="26"/>
          <w:szCs w:val="26"/>
        </w:rPr>
        <w:t xml:space="preserve"> </w:t>
      </w:r>
      <w:r w:rsidRPr="00617F91">
        <w:rPr>
          <w:sz w:val="26"/>
          <w:szCs w:val="26"/>
        </w:rPr>
        <w:t>изложенного</w:t>
      </w:r>
      <w:r w:rsidRPr="00617F91">
        <w:rPr>
          <w:spacing w:val="1"/>
          <w:sz w:val="26"/>
          <w:szCs w:val="26"/>
        </w:rPr>
        <w:t xml:space="preserve"> </w:t>
      </w:r>
      <w:r w:rsidRPr="00617F91">
        <w:rPr>
          <w:sz w:val="26"/>
          <w:szCs w:val="26"/>
        </w:rPr>
        <w:t>представляется необходимость организовать опрос жителей</w:t>
      </w:r>
      <w:r w:rsidRPr="00617F91">
        <w:rPr>
          <w:rFonts w:eastAsia="Calibri"/>
          <w:sz w:val="26"/>
          <w:szCs w:val="26"/>
        </w:rPr>
        <w:t>, проживающих в</w:t>
      </w:r>
      <w:r w:rsidR="00617F91" w:rsidRPr="00617F91">
        <w:rPr>
          <w:sz w:val="26"/>
          <w:szCs w:val="26"/>
        </w:rPr>
        <w:t xml:space="preserve"> </w:t>
      </w:r>
      <w:r w:rsidR="00D20347">
        <w:rPr>
          <w:sz w:val="26"/>
          <w:szCs w:val="26"/>
        </w:rPr>
        <w:t xml:space="preserve">г. Шенкурск, </w:t>
      </w:r>
      <w:r w:rsidR="00617F91" w:rsidRPr="00617F91">
        <w:rPr>
          <w:sz w:val="26"/>
          <w:szCs w:val="26"/>
        </w:rPr>
        <w:t xml:space="preserve">д. Аршутинская, д. Власьевская, </w:t>
      </w:r>
      <w:r w:rsidR="00D20347">
        <w:rPr>
          <w:sz w:val="26"/>
          <w:szCs w:val="26"/>
        </w:rPr>
        <w:t xml:space="preserve">          </w:t>
      </w:r>
      <w:r w:rsidR="00617F91" w:rsidRPr="00617F91">
        <w:rPr>
          <w:sz w:val="26"/>
          <w:szCs w:val="26"/>
        </w:rPr>
        <w:t>д. Ж</w:t>
      </w:r>
      <w:r w:rsidR="00D20347">
        <w:rPr>
          <w:sz w:val="26"/>
          <w:szCs w:val="26"/>
        </w:rPr>
        <w:t xml:space="preserve">ернаковская, </w:t>
      </w:r>
      <w:r w:rsidR="00617F91" w:rsidRPr="00617F91">
        <w:rPr>
          <w:sz w:val="26"/>
          <w:szCs w:val="26"/>
        </w:rPr>
        <w:t>д. Заберёзовская, д. Лев</w:t>
      </w:r>
      <w:r w:rsidR="005D3424">
        <w:rPr>
          <w:sz w:val="26"/>
          <w:szCs w:val="26"/>
        </w:rPr>
        <w:t xml:space="preserve">ачево-Ельцово, д. Монастырская, </w:t>
      </w:r>
      <w:r w:rsidR="00D20347">
        <w:rPr>
          <w:sz w:val="26"/>
          <w:szCs w:val="26"/>
        </w:rPr>
        <w:t xml:space="preserve">             д. Нестеровская, </w:t>
      </w:r>
      <w:r w:rsidR="00617F91" w:rsidRPr="00617F91">
        <w:rPr>
          <w:sz w:val="26"/>
          <w:szCs w:val="26"/>
        </w:rPr>
        <w:t>д. На</w:t>
      </w:r>
      <w:r w:rsidR="005D3424">
        <w:rPr>
          <w:sz w:val="26"/>
          <w:szCs w:val="26"/>
        </w:rPr>
        <w:t xml:space="preserve">горная, д. Носовская, </w:t>
      </w:r>
      <w:r w:rsidR="00617F91" w:rsidRPr="00617F91">
        <w:rPr>
          <w:sz w:val="26"/>
          <w:szCs w:val="26"/>
        </w:rPr>
        <w:t xml:space="preserve">д. Никифоровская, д. Рогачевская, </w:t>
      </w:r>
      <w:r w:rsidR="00D20347">
        <w:rPr>
          <w:sz w:val="26"/>
          <w:szCs w:val="26"/>
        </w:rPr>
        <w:t xml:space="preserve">        д. Сметанино, </w:t>
      </w:r>
      <w:r w:rsidR="00617F91" w:rsidRPr="00617F91">
        <w:rPr>
          <w:sz w:val="26"/>
          <w:szCs w:val="26"/>
        </w:rPr>
        <w:t>д. Смотраковская</w:t>
      </w:r>
      <w:r w:rsidR="00D61CBC" w:rsidRPr="00617F91">
        <w:rPr>
          <w:sz w:val="26"/>
          <w:szCs w:val="26"/>
        </w:rPr>
        <w:t>,</w:t>
      </w:r>
      <w:r w:rsidRPr="00617F91">
        <w:rPr>
          <w:sz w:val="26"/>
          <w:szCs w:val="26"/>
        </w:rPr>
        <w:t xml:space="preserve"> </w:t>
      </w:r>
      <w:r w:rsidRPr="00617F91">
        <w:rPr>
          <w:rFonts w:eastAsia="Calibri"/>
          <w:sz w:val="26"/>
          <w:szCs w:val="26"/>
          <w:lang w:eastAsia="en-US"/>
        </w:rPr>
        <w:t>в целях учета мнения населения</w:t>
      </w:r>
      <w:r w:rsidRPr="00617F91">
        <w:rPr>
          <w:rFonts w:eastAsia="Calibri"/>
          <w:sz w:val="26"/>
          <w:szCs w:val="26"/>
        </w:rPr>
        <w:t xml:space="preserve"> </w:t>
      </w:r>
      <w:r w:rsidRPr="00617F91">
        <w:rPr>
          <w:rFonts w:eastAsia="Calibri"/>
          <w:sz w:val="26"/>
          <w:szCs w:val="26"/>
          <w:lang w:eastAsia="en-US"/>
        </w:rPr>
        <w:t>по вопро</w:t>
      </w:r>
      <w:r w:rsidR="00D20347">
        <w:rPr>
          <w:rFonts w:eastAsia="Calibri"/>
          <w:sz w:val="26"/>
          <w:szCs w:val="26"/>
          <w:lang w:eastAsia="en-US"/>
        </w:rPr>
        <w:t xml:space="preserve">су целесообразности </w:t>
      </w:r>
      <w:r w:rsidRPr="00617F91">
        <w:rPr>
          <w:rFonts w:eastAsia="Calibri"/>
          <w:sz w:val="26"/>
          <w:szCs w:val="26"/>
          <w:lang w:eastAsia="en-US"/>
        </w:rPr>
        <w:t xml:space="preserve">реорганизации </w:t>
      </w:r>
      <w:r w:rsidRPr="00617F91">
        <w:rPr>
          <w:rFonts w:eastAsia="Calibri"/>
          <w:sz w:val="26"/>
          <w:szCs w:val="26"/>
        </w:rPr>
        <w:t>муниципального бюджетного общео</w:t>
      </w:r>
      <w:r w:rsidR="00617F91" w:rsidRPr="00617F91">
        <w:rPr>
          <w:rFonts w:eastAsia="Calibri"/>
          <w:sz w:val="26"/>
          <w:szCs w:val="26"/>
        </w:rPr>
        <w:t>бразовательного учреждения «Наводо</w:t>
      </w:r>
      <w:r w:rsidRPr="00617F91">
        <w:rPr>
          <w:rFonts w:eastAsia="Calibri"/>
          <w:sz w:val="26"/>
          <w:szCs w:val="26"/>
        </w:rPr>
        <w:t>вская основная школа».</w:t>
      </w:r>
    </w:p>
    <w:p w:rsidR="00694B98" w:rsidRPr="00617F91" w:rsidRDefault="00702B0B" w:rsidP="00694B98">
      <w:pPr>
        <w:ind w:firstLine="709"/>
        <w:jc w:val="both"/>
        <w:rPr>
          <w:sz w:val="26"/>
          <w:szCs w:val="26"/>
        </w:rPr>
      </w:pPr>
      <w:r w:rsidRPr="00617F91">
        <w:rPr>
          <w:sz w:val="26"/>
          <w:szCs w:val="26"/>
        </w:rPr>
        <w:t>Жители Шенкурского муниципального округа должны быть проинформированы о проведении опроса граждан не менее чем за 10 дней до его проведения.</w:t>
      </w:r>
    </w:p>
    <w:p w:rsidR="00694B98" w:rsidRPr="00617F91" w:rsidRDefault="00702B0B" w:rsidP="00617F91">
      <w:pPr>
        <w:ind w:firstLine="709"/>
        <w:jc w:val="both"/>
        <w:rPr>
          <w:sz w:val="26"/>
          <w:szCs w:val="26"/>
        </w:rPr>
      </w:pPr>
      <w:r w:rsidRPr="00617F91">
        <w:rPr>
          <w:sz w:val="26"/>
          <w:szCs w:val="26"/>
        </w:rPr>
        <w:t>Для проведения опроса граждан используется официальный сайт Шенкурского муниципального округа Архангельской области в информационно-телеко</w:t>
      </w:r>
      <w:r w:rsidR="00617F91" w:rsidRPr="00617F91">
        <w:rPr>
          <w:sz w:val="26"/>
          <w:szCs w:val="26"/>
        </w:rPr>
        <w:t xml:space="preserve">ммуникационной сети «Интернет», «Единый портал государственных и муниципальных услуг (функций)».  </w:t>
      </w:r>
    </w:p>
    <w:p w:rsidR="00702B0B" w:rsidRPr="00617F91" w:rsidRDefault="00702B0B" w:rsidP="00694B98">
      <w:pPr>
        <w:ind w:firstLine="709"/>
        <w:jc w:val="both"/>
        <w:rPr>
          <w:sz w:val="26"/>
          <w:szCs w:val="26"/>
        </w:rPr>
      </w:pPr>
      <w:r w:rsidRPr="00617F91">
        <w:rPr>
          <w:sz w:val="26"/>
          <w:szCs w:val="26"/>
        </w:rPr>
        <w:t xml:space="preserve">Результаты опроса граждан носят рекомендательный характер и подлежат обнародованию. </w:t>
      </w:r>
    </w:p>
    <w:p w:rsidR="00620EAA" w:rsidRPr="00617F91" w:rsidRDefault="00620EAA" w:rsidP="00694B98">
      <w:pPr>
        <w:tabs>
          <w:tab w:val="left" w:pos="3540"/>
        </w:tabs>
        <w:jc w:val="both"/>
        <w:rPr>
          <w:sz w:val="26"/>
          <w:szCs w:val="26"/>
        </w:rPr>
      </w:pPr>
    </w:p>
    <w:p w:rsidR="00620EAA" w:rsidRPr="00617F91" w:rsidRDefault="00620EAA" w:rsidP="00694B98">
      <w:pPr>
        <w:tabs>
          <w:tab w:val="left" w:pos="3540"/>
        </w:tabs>
        <w:jc w:val="both"/>
        <w:rPr>
          <w:sz w:val="26"/>
          <w:szCs w:val="26"/>
        </w:rPr>
      </w:pPr>
    </w:p>
    <w:p w:rsidR="00694B98" w:rsidRPr="00617F91" w:rsidRDefault="00694B98" w:rsidP="00694B98">
      <w:pPr>
        <w:tabs>
          <w:tab w:val="left" w:pos="3540"/>
        </w:tabs>
        <w:jc w:val="both"/>
        <w:rPr>
          <w:sz w:val="26"/>
          <w:szCs w:val="26"/>
        </w:rPr>
      </w:pPr>
      <w:r w:rsidRPr="00617F91">
        <w:rPr>
          <w:sz w:val="26"/>
          <w:szCs w:val="26"/>
        </w:rPr>
        <w:t xml:space="preserve">Временно исполняющий полномочия главы </w:t>
      </w:r>
    </w:p>
    <w:p w:rsidR="00694B98" w:rsidRPr="00617F91" w:rsidRDefault="00694B98" w:rsidP="00694B98">
      <w:pPr>
        <w:tabs>
          <w:tab w:val="left" w:pos="3540"/>
        </w:tabs>
        <w:jc w:val="both"/>
        <w:rPr>
          <w:sz w:val="26"/>
          <w:szCs w:val="26"/>
        </w:rPr>
      </w:pPr>
      <w:r w:rsidRPr="00617F91">
        <w:rPr>
          <w:sz w:val="26"/>
          <w:szCs w:val="26"/>
        </w:rPr>
        <w:t xml:space="preserve">Шенкурского муниципального округа                                           </w:t>
      </w:r>
      <w:r w:rsidR="00617F91">
        <w:rPr>
          <w:sz w:val="26"/>
          <w:szCs w:val="26"/>
        </w:rPr>
        <w:t xml:space="preserve">   </w:t>
      </w:r>
      <w:r w:rsidRPr="00617F91">
        <w:rPr>
          <w:sz w:val="26"/>
          <w:szCs w:val="26"/>
        </w:rPr>
        <w:t xml:space="preserve">        А.А. Росляков </w:t>
      </w:r>
    </w:p>
    <w:p w:rsidR="00694B98" w:rsidRPr="00617F91" w:rsidRDefault="00694B98" w:rsidP="00694B98">
      <w:pPr>
        <w:jc w:val="both"/>
        <w:rPr>
          <w:sz w:val="26"/>
          <w:szCs w:val="26"/>
        </w:rPr>
      </w:pPr>
    </w:p>
    <w:p w:rsidR="00694B98" w:rsidRPr="00617F91" w:rsidRDefault="00694B98" w:rsidP="00694B98">
      <w:pPr>
        <w:jc w:val="both"/>
        <w:rPr>
          <w:sz w:val="26"/>
          <w:szCs w:val="26"/>
        </w:rPr>
      </w:pPr>
    </w:p>
    <w:p w:rsidR="00694B98" w:rsidRPr="00617F91" w:rsidRDefault="00694B98" w:rsidP="00694B98">
      <w:pPr>
        <w:ind w:firstLine="709"/>
        <w:jc w:val="both"/>
        <w:rPr>
          <w:sz w:val="26"/>
          <w:szCs w:val="26"/>
        </w:rPr>
      </w:pPr>
    </w:p>
    <w:p w:rsidR="00694B98" w:rsidRPr="00617F91" w:rsidRDefault="00694B98" w:rsidP="00694B98">
      <w:pPr>
        <w:ind w:firstLine="709"/>
        <w:jc w:val="both"/>
        <w:rPr>
          <w:sz w:val="26"/>
          <w:szCs w:val="26"/>
        </w:rPr>
      </w:pPr>
    </w:p>
    <w:p w:rsidR="00694B98" w:rsidRPr="00620EAA" w:rsidRDefault="00694B98" w:rsidP="00694B98">
      <w:pPr>
        <w:ind w:firstLine="709"/>
        <w:jc w:val="both"/>
        <w:rPr>
          <w:sz w:val="25"/>
          <w:szCs w:val="25"/>
        </w:rPr>
      </w:pPr>
    </w:p>
    <w:p w:rsidR="00702B0B" w:rsidRPr="00620EAA" w:rsidRDefault="00702B0B" w:rsidP="00924B07">
      <w:pPr>
        <w:widowControl w:val="0"/>
        <w:ind w:firstLine="709"/>
        <w:jc w:val="both"/>
        <w:rPr>
          <w:sz w:val="25"/>
          <w:szCs w:val="25"/>
        </w:rPr>
      </w:pPr>
    </w:p>
    <w:p w:rsidR="00161365" w:rsidRPr="00620EAA" w:rsidRDefault="00161365" w:rsidP="00161365">
      <w:pPr>
        <w:spacing w:line="276" w:lineRule="auto"/>
        <w:jc w:val="center"/>
        <w:rPr>
          <w:b/>
          <w:sz w:val="25"/>
          <w:szCs w:val="25"/>
        </w:rPr>
      </w:pPr>
    </w:p>
    <w:p w:rsidR="00161365" w:rsidRPr="00620EAA" w:rsidRDefault="00161365" w:rsidP="00161365">
      <w:pPr>
        <w:spacing w:line="276" w:lineRule="auto"/>
        <w:jc w:val="center"/>
        <w:rPr>
          <w:b/>
          <w:sz w:val="25"/>
          <w:szCs w:val="25"/>
        </w:rPr>
      </w:pPr>
    </w:p>
    <w:p w:rsidR="00161365" w:rsidRPr="00620EAA" w:rsidRDefault="00161365" w:rsidP="00161365">
      <w:pPr>
        <w:spacing w:line="276" w:lineRule="auto"/>
        <w:jc w:val="center"/>
        <w:rPr>
          <w:b/>
          <w:sz w:val="25"/>
          <w:szCs w:val="25"/>
        </w:rPr>
      </w:pPr>
    </w:p>
    <w:p w:rsidR="00161365" w:rsidRPr="00620EAA" w:rsidRDefault="00161365" w:rsidP="00161365">
      <w:pPr>
        <w:spacing w:line="276" w:lineRule="auto"/>
        <w:jc w:val="center"/>
        <w:rPr>
          <w:b/>
          <w:sz w:val="25"/>
          <w:szCs w:val="25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Pr="00D61CBC" w:rsidRDefault="00161365" w:rsidP="00161365">
      <w:pPr>
        <w:spacing w:line="276" w:lineRule="auto"/>
        <w:jc w:val="center"/>
        <w:rPr>
          <w:b/>
          <w:sz w:val="26"/>
          <w:szCs w:val="26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D61CBC" w:rsidRDefault="00D61CBC" w:rsidP="00161365">
      <w:pPr>
        <w:spacing w:line="276" w:lineRule="auto"/>
        <w:jc w:val="center"/>
        <w:rPr>
          <w:b/>
          <w:sz w:val="28"/>
          <w:szCs w:val="28"/>
        </w:rPr>
      </w:pPr>
    </w:p>
    <w:p w:rsidR="00D61CBC" w:rsidRDefault="00D61CBC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694B98">
      <w:pPr>
        <w:spacing w:line="276" w:lineRule="auto"/>
        <w:rPr>
          <w:b/>
          <w:sz w:val="28"/>
          <w:szCs w:val="28"/>
        </w:rPr>
      </w:pPr>
    </w:p>
    <w:p w:rsidR="00694B98" w:rsidRDefault="00694B98" w:rsidP="00694B98">
      <w:pPr>
        <w:spacing w:line="276" w:lineRule="auto"/>
        <w:rPr>
          <w:b/>
          <w:sz w:val="28"/>
          <w:szCs w:val="28"/>
        </w:rPr>
      </w:pPr>
    </w:p>
    <w:sectPr w:rsidR="00694B98" w:rsidSect="00830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236D22"/>
    <w:rsid w:val="00161365"/>
    <w:rsid w:val="0020198F"/>
    <w:rsid w:val="00236D22"/>
    <w:rsid w:val="002507BD"/>
    <w:rsid w:val="00343C71"/>
    <w:rsid w:val="005863F1"/>
    <w:rsid w:val="005C1A50"/>
    <w:rsid w:val="005D3424"/>
    <w:rsid w:val="00617F91"/>
    <w:rsid w:val="00620EAA"/>
    <w:rsid w:val="00643B91"/>
    <w:rsid w:val="00694B98"/>
    <w:rsid w:val="00695756"/>
    <w:rsid w:val="00702B0B"/>
    <w:rsid w:val="00732A49"/>
    <w:rsid w:val="007E6D5F"/>
    <w:rsid w:val="00830871"/>
    <w:rsid w:val="008B00D0"/>
    <w:rsid w:val="008F104A"/>
    <w:rsid w:val="00924B07"/>
    <w:rsid w:val="009C159F"/>
    <w:rsid w:val="009D4EB8"/>
    <w:rsid w:val="00C430D9"/>
    <w:rsid w:val="00C61C97"/>
    <w:rsid w:val="00C86D92"/>
    <w:rsid w:val="00D20347"/>
    <w:rsid w:val="00D61CBC"/>
    <w:rsid w:val="00D85354"/>
    <w:rsid w:val="00D92FDD"/>
    <w:rsid w:val="00F611D0"/>
    <w:rsid w:val="00FB1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6D22"/>
    <w:rPr>
      <w:color w:val="0000FF"/>
      <w:u w:val="single"/>
    </w:rPr>
  </w:style>
  <w:style w:type="paragraph" w:customStyle="1" w:styleId="a4">
    <w:qFormat/>
    <w:rsid w:val="00161365"/>
    <w:pPr>
      <w:widowControl w:val="0"/>
      <w:shd w:val="clear" w:color="auto" w:fill="FFFFFF"/>
      <w:autoSpaceDE w:val="0"/>
      <w:autoSpaceDN w:val="0"/>
      <w:adjustRightInd w:val="0"/>
      <w:spacing w:after="0" w:line="278" w:lineRule="exact"/>
      <w:ind w:left="1418" w:right="1075"/>
      <w:jc w:val="center"/>
    </w:pPr>
    <w:rPr>
      <w:rFonts w:ascii="Times New Roman" w:eastAsia="Times New Roman" w:hAnsi="Times New Roman" w:cs="Times New Roman"/>
      <w:b/>
      <w:color w:val="000000"/>
      <w:spacing w:val="12"/>
      <w:sz w:val="26"/>
      <w:szCs w:val="20"/>
      <w:lang w:eastAsia="ru-RU"/>
    </w:rPr>
  </w:style>
  <w:style w:type="character" w:customStyle="1" w:styleId="a5">
    <w:name w:val="Название Знак"/>
    <w:basedOn w:val="a0"/>
    <w:rsid w:val="00161365"/>
    <w:rPr>
      <w:b/>
      <w:color w:val="000000"/>
      <w:spacing w:val="12"/>
      <w:sz w:val="26"/>
      <w:shd w:val="clear" w:color="auto" w:fill="FFFFFF"/>
    </w:rPr>
  </w:style>
  <w:style w:type="paragraph" w:styleId="a6">
    <w:name w:val="Title"/>
    <w:basedOn w:val="a"/>
    <w:next w:val="a"/>
    <w:link w:val="1"/>
    <w:uiPriority w:val="10"/>
    <w:qFormat/>
    <w:rsid w:val="0016136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6"/>
    <w:uiPriority w:val="10"/>
    <w:rsid w:val="0016136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7">
    <w:name w:val="Normal (Web)"/>
    <w:basedOn w:val="a"/>
    <w:uiPriority w:val="99"/>
    <w:semiHidden/>
    <w:unhideWhenUsed/>
    <w:rsid w:val="00924B07"/>
    <w:pPr>
      <w:spacing w:before="100" w:beforeAutospacing="1" w:after="100" w:afterAutospacing="1"/>
    </w:pPr>
  </w:style>
  <w:style w:type="paragraph" w:styleId="a8">
    <w:name w:val="Body Text"/>
    <w:basedOn w:val="a"/>
    <w:link w:val="a9"/>
    <w:rsid w:val="00702B0B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702B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2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zamsoc</cp:lastModifiedBy>
  <cp:revision>16</cp:revision>
  <cp:lastPrinted>2026-01-20T13:27:00Z</cp:lastPrinted>
  <dcterms:created xsi:type="dcterms:W3CDTF">2026-01-20T06:54:00Z</dcterms:created>
  <dcterms:modified xsi:type="dcterms:W3CDTF">2026-02-03T15:38:00Z</dcterms:modified>
</cp:coreProperties>
</file>